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C05" w:rsidRDefault="007E5719" w:rsidP="00435C05">
      <w:pPr>
        <w:pStyle w:val="Heading1"/>
        <w:spacing w:before="0" w:after="0"/>
        <w:jc w:val="center"/>
        <w:rPr>
          <w:rFonts w:cs="Arial Rounded MT Bold"/>
          <w:sz w:val="40"/>
          <w:szCs w:val="40"/>
          <w:lang w:eastAsia="fr-FR"/>
        </w:rPr>
      </w:pPr>
      <w:r w:rsidRPr="0067033B">
        <w:rPr>
          <w:rFonts w:cs="Arial Rounded MT Bold"/>
          <w:sz w:val="40"/>
          <w:szCs w:val="40"/>
          <w:lang w:eastAsia="fr-FR"/>
        </w:rPr>
        <w:t>Electricité</w:t>
      </w:r>
      <w:r w:rsidR="00435C05" w:rsidRPr="00435C05">
        <w:rPr>
          <w:rFonts w:cs="Arial Rounded MT Bold"/>
          <w:sz w:val="40"/>
          <w:szCs w:val="40"/>
          <w:lang w:eastAsia="fr-FR"/>
        </w:rPr>
        <w:t>:</w:t>
      </w:r>
      <w:r w:rsidR="00435C05">
        <w:rPr>
          <w:rFonts w:cs="Arial Rounded MT Bold"/>
          <w:sz w:val="40"/>
          <w:szCs w:val="40"/>
          <w:lang w:eastAsia="fr-FR"/>
        </w:rPr>
        <w:t xml:space="preserve"> </w:t>
      </w:r>
    </w:p>
    <w:p w:rsidR="007E5719" w:rsidRPr="00303BA0" w:rsidRDefault="00435C05" w:rsidP="00435C05">
      <w:pPr>
        <w:pStyle w:val="Heading1"/>
        <w:spacing w:before="0" w:after="0"/>
        <w:jc w:val="center"/>
        <w:rPr>
          <w:rFonts w:ascii="Arial" w:hAnsi="Arial"/>
          <w:sz w:val="22"/>
          <w:szCs w:val="26"/>
          <w:lang w:eastAsia="fr-FR"/>
        </w:rPr>
      </w:pPr>
      <w:r w:rsidRPr="00435C05">
        <w:rPr>
          <w:rFonts w:cs="Arial"/>
          <w:sz w:val="40"/>
          <w:szCs w:val="40"/>
        </w:rPr>
        <w:t>Electrostatique</w:t>
      </w:r>
      <w:r>
        <w:rPr>
          <w:rFonts w:cs="Arial Rounded MT Bold"/>
          <w:sz w:val="40"/>
          <w:szCs w:val="40"/>
          <w:lang w:eastAsia="fr-FR"/>
        </w:rPr>
        <w:t xml:space="preserve"> ET </w:t>
      </w:r>
      <w:r w:rsidRPr="00435C05">
        <w:rPr>
          <w:rFonts w:cs="Arial"/>
          <w:caps w:val="0"/>
          <w:sz w:val="40"/>
          <w:szCs w:val="40"/>
        </w:rPr>
        <w:t>MAGNETISME</w:t>
      </w:r>
      <w:r w:rsidR="00E46AF7" w:rsidRPr="0067033B">
        <w:rPr>
          <w:rFonts w:cs="Arial Rounded MT Bold"/>
          <w:sz w:val="40"/>
          <w:szCs w:val="40"/>
          <w:lang w:eastAsia="fr-FR"/>
        </w:rPr>
        <w:t> </w:t>
      </w:r>
      <w:r w:rsidR="007E5719">
        <w:rPr>
          <w:rFonts w:cs="Arial Rounded MT Bold"/>
          <w:lang w:eastAsia="fr-FR"/>
        </w:rPr>
        <w:t xml:space="preserve"> </w:t>
      </w:r>
      <w:r w:rsidR="007E5719" w:rsidRPr="00303BA0">
        <w:rPr>
          <w:rFonts w:cs="Arial Rounded MT Bold"/>
          <w:lang w:eastAsia="fr-FR"/>
        </w:rPr>
        <w:br/>
      </w:r>
      <w:r w:rsidR="004B6060">
        <w:rPr>
          <w:rFonts w:cs="Arial Rounded MT Bold"/>
          <w:lang w:eastAsia="fr-FR"/>
        </w:rPr>
        <w:t xml:space="preserve">                                                                       </w:t>
      </w:r>
      <w:r w:rsidR="007E5719" w:rsidRPr="00C2050C">
        <w:rPr>
          <w:rFonts w:cs="Arial Rounded MT Bold"/>
          <w:sz w:val="32"/>
          <w:szCs w:val="32"/>
          <w:lang w:eastAsia="fr-FR"/>
        </w:rPr>
        <w:t>(90 periodes)</w:t>
      </w:r>
    </w:p>
    <w:p w:rsidR="00A32ABB" w:rsidRPr="0067033B" w:rsidRDefault="00A32ABB" w:rsidP="003F65BE">
      <w:pPr>
        <w:pStyle w:val="Heading2"/>
        <w:rPr>
          <w:rFonts w:ascii="Arial" w:hAnsi="Arial" w:cs="Arial"/>
          <w:sz w:val="24"/>
          <w:szCs w:val="24"/>
        </w:rPr>
      </w:pPr>
    </w:p>
    <w:p w:rsidR="007E5719" w:rsidRPr="009C657E" w:rsidRDefault="007E5719" w:rsidP="003F65BE">
      <w:pPr>
        <w:pStyle w:val="Heading2"/>
        <w:rPr>
          <w:rFonts w:ascii="Arial" w:hAnsi="Arial" w:cs="Arial"/>
          <w:sz w:val="24"/>
          <w:szCs w:val="24"/>
        </w:rPr>
      </w:pPr>
      <w:r w:rsidRPr="009C657E">
        <w:rPr>
          <w:rFonts w:ascii="Arial" w:hAnsi="Arial" w:cs="Arial"/>
          <w:sz w:val="24"/>
          <w:szCs w:val="24"/>
        </w:rPr>
        <w:t>Objecti</w:t>
      </w:r>
      <w:r>
        <w:rPr>
          <w:rFonts w:ascii="Arial" w:hAnsi="Arial" w:cs="Arial"/>
          <w:sz w:val="24"/>
          <w:szCs w:val="24"/>
        </w:rPr>
        <w:t>VE</w:t>
      </w:r>
      <w:r w:rsidRPr="009C657E">
        <w:rPr>
          <w:rFonts w:ascii="Arial" w:hAnsi="Arial" w:cs="Arial"/>
          <w:sz w:val="24"/>
          <w:szCs w:val="24"/>
        </w:rPr>
        <w:t>s</w:t>
      </w:r>
    </w:p>
    <w:p w:rsidR="007E5719" w:rsidRPr="002C5E59" w:rsidRDefault="007E5719" w:rsidP="003F65BE">
      <w:p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A la fin de ce cours, l'étudiant doit être capable de :</w:t>
      </w:r>
    </w:p>
    <w:p w:rsidR="007E5719" w:rsidRPr="002C5E59" w:rsidRDefault="007E5719" w:rsidP="003F65BE">
      <w:p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  - Comprendre les aspects physiques de l'électrostatique et la théorie du magnétisme.</w:t>
      </w:r>
    </w:p>
    <w:p w:rsidR="007E5719" w:rsidRPr="002C5E59" w:rsidRDefault="007E5719" w:rsidP="003F65BE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  - Appliquer les lois générales de l'électrostatique, calculer le champ électrique, le potentiel </w:t>
      </w:r>
    </w:p>
    <w:p w:rsidR="007E5719" w:rsidRPr="002C5E59" w:rsidRDefault="007E5719" w:rsidP="003F65BE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 </w:t>
      </w:r>
      <w:r w:rsidR="00011050">
        <w:rPr>
          <w:rFonts w:ascii="Arial" w:hAnsi="Arial" w:cs="Arial"/>
          <w:sz w:val="22"/>
          <w:szCs w:val="22"/>
          <w:lang w:val="fr-FR"/>
        </w:rPr>
        <w:t xml:space="preserve"> </w:t>
      </w:r>
      <w:r w:rsidRPr="002C5E59">
        <w:rPr>
          <w:rFonts w:ascii="Arial" w:hAnsi="Arial" w:cs="Arial"/>
          <w:sz w:val="22"/>
          <w:szCs w:val="22"/>
          <w:lang w:val="fr-FR"/>
        </w:rPr>
        <w:t xml:space="preserve">   et l'énergie due à la distribution des charges.</w:t>
      </w:r>
    </w:p>
    <w:p w:rsidR="007E5719" w:rsidRPr="002C5E59" w:rsidRDefault="007E5719" w:rsidP="00133B34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  - Calculer la capacité et l'énergie stockée pour différents types de condensateurs.</w:t>
      </w:r>
    </w:p>
    <w:p w:rsidR="007E5719" w:rsidRPr="0015277A" w:rsidRDefault="007E5719" w:rsidP="003F65BE">
      <w:pPr>
        <w:jc w:val="lowKashida"/>
        <w:rPr>
          <w:rFonts w:ascii="Arial" w:hAnsi="Arial" w:cs="Arial"/>
          <w:sz w:val="24"/>
          <w:szCs w:val="24"/>
          <w:lang w:val="fr-FR"/>
        </w:rPr>
      </w:pPr>
    </w:p>
    <w:p w:rsidR="007E5719" w:rsidRPr="003F65BE" w:rsidRDefault="007E5719" w:rsidP="00A16B0C">
      <w:pPr>
        <w:jc w:val="lowKashida"/>
        <w:outlineLvl w:val="0"/>
        <w:rPr>
          <w:rFonts w:ascii="Arial" w:hAnsi="Arial" w:cs="Arial"/>
          <w:b/>
          <w:bCs/>
          <w:i/>
          <w:iCs/>
          <w:sz w:val="24"/>
          <w:szCs w:val="24"/>
          <w:lang w:val="fr-FR"/>
        </w:rPr>
      </w:pPr>
      <w:bookmarkStart w:id="0" w:name="_Toc21405908"/>
      <w:bookmarkStart w:id="1" w:name="_Toc21493339"/>
      <w:bookmarkStart w:id="2" w:name="_Toc21501366"/>
      <w:r w:rsidRPr="003F65BE">
        <w:rPr>
          <w:rFonts w:ascii="Arial" w:hAnsi="Arial" w:cs="Arial"/>
          <w:b/>
          <w:bCs/>
          <w:i/>
          <w:iCs/>
          <w:sz w:val="24"/>
          <w:szCs w:val="24"/>
          <w:u w:val="single"/>
          <w:lang w:val="fr-FR"/>
        </w:rPr>
        <w:t>Conten</w:t>
      </w:r>
      <w:bookmarkEnd w:id="0"/>
      <w:bookmarkEnd w:id="1"/>
      <w:bookmarkEnd w:id="2"/>
      <w:r w:rsidR="00A16B0C">
        <w:rPr>
          <w:rFonts w:ascii="Arial" w:hAnsi="Arial" w:cs="Arial"/>
          <w:b/>
          <w:bCs/>
          <w:i/>
          <w:iCs/>
          <w:sz w:val="24"/>
          <w:szCs w:val="24"/>
          <w:u w:val="single"/>
          <w:lang w:val="fr-FR"/>
        </w:rPr>
        <w:t>u</w:t>
      </w:r>
    </w:p>
    <w:p w:rsidR="007E5719" w:rsidRPr="003F65BE" w:rsidRDefault="007E5719" w:rsidP="003F65BE">
      <w:pPr>
        <w:jc w:val="lowKashida"/>
        <w:rPr>
          <w:rFonts w:ascii="Arial" w:hAnsi="Arial" w:cs="Arial"/>
          <w:i/>
          <w:iCs/>
          <w:sz w:val="24"/>
          <w:szCs w:val="24"/>
          <w:lang w:val="fr-FR"/>
        </w:rPr>
      </w:pPr>
    </w:p>
    <w:p w:rsidR="00AF7733" w:rsidRDefault="00AF7733" w:rsidP="00953874">
      <w:pPr>
        <w:jc w:val="center"/>
        <w:outlineLvl w:val="0"/>
        <w:rPr>
          <w:rFonts w:ascii="Arial Rounded MT Bold" w:hAnsi="Arial Rounded MT Bold" w:cs="Arial"/>
          <w:b/>
          <w:bCs/>
          <w:sz w:val="28"/>
          <w:szCs w:val="28"/>
          <w:u w:val="double"/>
          <w:lang w:val="fr-FR"/>
        </w:rPr>
      </w:pPr>
      <w:bookmarkStart w:id="3" w:name="_Toc21405909"/>
      <w:bookmarkStart w:id="4" w:name="_Toc21493340"/>
      <w:bookmarkStart w:id="5" w:name="_Toc21501367"/>
    </w:p>
    <w:p w:rsidR="007E5719" w:rsidRPr="00310E1D" w:rsidRDefault="007E5719" w:rsidP="00435C05">
      <w:pPr>
        <w:outlineLvl w:val="0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133B34">
        <w:rPr>
          <w:rFonts w:ascii="Arial Rounded MT Bold" w:hAnsi="Arial Rounded MT Bold" w:cs="Arial"/>
          <w:b/>
          <w:bCs/>
          <w:sz w:val="28"/>
          <w:szCs w:val="28"/>
          <w:u w:val="double"/>
          <w:lang w:val="fr-FR"/>
        </w:rPr>
        <w:t>PARTIE I</w:t>
      </w: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>: Electrostatique</w:t>
      </w:r>
      <w:bookmarkEnd w:id="3"/>
      <w:bookmarkEnd w:id="4"/>
      <w:bookmarkEnd w:id="5"/>
    </w:p>
    <w:p w:rsidR="007E5719" w:rsidRPr="00310E1D" w:rsidRDefault="007E5719" w:rsidP="003F65BE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7E5719" w:rsidRPr="00310E1D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1</w:t>
      </w:r>
    </w:p>
    <w:p w:rsidR="007E5719" w:rsidRPr="00310E1D" w:rsidRDefault="007E5719" w:rsidP="00310E1D">
      <w:pPr>
        <w:spacing w:after="120"/>
        <w:jc w:val="center"/>
        <w:rPr>
          <w:rFonts w:ascii="Arial Rounded MT Bold" w:hAnsi="Arial Rounded MT Bold" w:cs="Arial"/>
          <w:b/>
          <w:bCs/>
          <w:sz w:val="22"/>
          <w:szCs w:val="22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>Loi de Coulomb</w:t>
      </w:r>
    </w:p>
    <w:p w:rsidR="007E5719" w:rsidRPr="00B3311D" w:rsidRDefault="007E5719" w:rsidP="00B94CB2">
      <w:pPr>
        <w:spacing w:after="120"/>
        <w:jc w:val="center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                         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Electrisation, charge électrique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.2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Propriétés de la charge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.3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Généralités sur l'influence électrostatique</w:t>
      </w:r>
    </w:p>
    <w:p w:rsidR="007E5719" w:rsidRPr="003F65BE" w:rsidRDefault="007E5719" w:rsidP="00390C08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390C08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.3.1 Phénomène d'influence</w:t>
      </w:r>
    </w:p>
    <w:p w:rsidR="007E5719" w:rsidRPr="003F65BE" w:rsidRDefault="007E5719" w:rsidP="00390C08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390C08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.3.2 Electrisation par influence</w:t>
      </w:r>
    </w:p>
    <w:p w:rsidR="007E5719" w:rsidRPr="003F65BE" w:rsidRDefault="007E5719" w:rsidP="00390C08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390C08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 xml:space="preserve">.3.3 Electrisation par contact 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.4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Définir: Conducteur, Isolant et Semi-conducteur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Loi de Coulomb – Force électrique</w:t>
      </w:r>
    </w:p>
    <w:p w:rsidR="007E5719" w:rsidRPr="003F65BE" w:rsidRDefault="007E5719" w:rsidP="00390C08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390C08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.5.1 Résultante de plusieurs vecteurs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.6</w:t>
      </w:r>
      <w:r w:rsidR="007E5719" w:rsidRPr="003F65BE">
        <w:rPr>
          <w:rFonts w:ascii="Arial" w:hAnsi="Arial" w:cs="Arial"/>
          <w:i/>
          <w:iCs/>
          <w:sz w:val="22"/>
          <w:szCs w:val="22"/>
          <w:lang w:val="fr-FR"/>
        </w:rPr>
        <w:tab/>
      </w:r>
      <w:r w:rsidR="007E5719" w:rsidRPr="003F65BE">
        <w:rPr>
          <w:rFonts w:ascii="Arial" w:hAnsi="Arial" w:cs="Arial"/>
          <w:sz w:val="22"/>
          <w:szCs w:val="22"/>
          <w:lang w:val="fr-FR"/>
        </w:rPr>
        <w:t>Système d'unités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.7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310E1D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2</w:t>
      </w:r>
    </w:p>
    <w:p w:rsidR="007E5719" w:rsidRPr="00310E1D" w:rsidRDefault="007E5719" w:rsidP="00310E1D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>Le champ électrostatique</w:t>
      </w:r>
    </w:p>
    <w:p w:rsidR="007E5719" w:rsidRPr="00B3311D" w:rsidRDefault="007E5719" w:rsidP="00B94CB2">
      <w:pPr>
        <w:spacing w:after="120"/>
        <w:jc w:val="center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ab/>
      </w: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                       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2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Le champ électrique - Définition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2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.2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Lignes de champ et tube de champ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2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.3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Calcul du champ électrique en:</w:t>
      </w:r>
    </w:p>
    <w:p w:rsidR="007E5719" w:rsidRPr="003F65BE" w:rsidRDefault="007E5719" w:rsidP="00390C08">
      <w:pPr>
        <w:ind w:left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</w:t>
      </w:r>
      <w:r w:rsidR="00390C08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.3.1 Point chargé</w:t>
      </w:r>
    </w:p>
    <w:p w:rsidR="007E5719" w:rsidRPr="003F65BE" w:rsidRDefault="007E5719" w:rsidP="00390C08">
      <w:pPr>
        <w:ind w:left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</w:t>
      </w:r>
      <w:r w:rsidR="00390C08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.3.2 Groupe de charges</w:t>
      </w:r>
    </w:p>
    <w:p w:rsidR="007E5719" w:rsidRPr="003F65BE" w:rsidRDefault="00947426" w:rsidP="003F65BE">
      <w:pPr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2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.4    Calcul du champ électrique crée par une distribution continue de charge</w:t>
      </w:r>
    </w:p>
    <w:p w:rsidR="007E5719" w:rsidRPr="003F65BE" w:rsidRDefault="007E5719" w:rsidP="00947426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.4.1 Distribution linéique</w:t>
      </w:r>
    </w:p>
    <w:p w:rsidR="007E5719" w:rsidRPr="003F65BE" w:rsidRDefault="007E5719" w:rsidP="00947426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         </w:t>
      </w:r>
      <w:r w:rsidR="00947426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.4.1.1 Champ créé par un fil rectiligne indéfini</w:t>
      </w:r>
    </w:p>
    <w:p w:rsidR="007E5719" w:rsidRPr="003F65BE" w:rsidRDefault="007E5719" w:rsidP="00947426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         </w:t>
      </w:r>
      <w:r w:rsidR="00947426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.4.1.2 Champ d'un anneau circulaire</w:t>
      </w:r>
    </w:p>
    <w:p w:rsidR="007E5719" w:rsidRPr="003F65BE" w:rsidRDefault="007E5719" w:rsidP="00947426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.4.2 Distribution surfacique</w:t>
      </w:r>
    </w:p>
    <w:p w:rsidR="007E5719" w:rsidRPr="003F65BE" w:rsidRDefault="007E5719" w:rsidP="00947426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         </w:t>
      </w:r>
      <w:r w:rsidR="00947426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.4.2.1 Champ créé par un disque (0, R) indéfini</w:t>
      </w:r>
    </w:p>
    <w:p w:rsidR="007E5719" w:rsidRPr="003F65BE" w:rsidRDefault="007E5719" w:rsidP="00947426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2</w:t>
      </w:r>
      <w:r w:rsidRPr="003F65BE">
        <w:rPr>
          <w:rFonts w:ascii="Arial" w:hAnsi="Arial" w:cs="Arial"/>
          <w:sz w:val="22"/>
          <w:szCs w:val="22"/>
          <w:lang w:val="fr-FR"/>
        </w:rPr>
        <w:t>.4.3 Distribution volumique</w:t>
      </w:r>
    </w:p>
    <w:p w:rsidR="007E5719" w:rsidRPr="003F65BE" w:rsidRDefault="00947426" w:rsidP="003F65BE">
      <w:pPr>
        <w:tabs>
          <w:tab w:val="right" w:pos="8460"/>
        </w:tabs>
        <w:spacing w:after="120"/>
        <w:rPr>
          <w:rFonts w:ascii="Arial" w:hAnsi="Arial" w:cs="Arial"/>
          <w:b/>
          <w:bCs/>
          <w:i/>
          <w:iCs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2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  Exercices</w:t>
      </w:r>
    </w:p>
    <w:p w:rsidR="007E5719" w:rsidRPr="00310E1D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lastRenderedPageBreak/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3</w:t>
      </w:r>
    </w:p>
    <w:p w:rsidR="007E5719" w:rsidRDefault="007E5719" w:rsidP="00310E1D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Potentiel</w:t>
      </w:r>
    </w:p>
    <w:p w:rsidR="007E5719" w:rsidRPr="00B3311D" w:rsidRDefault="007E5719" w:rsidP="00B94CB2">
      <w:pPr>
        <w:spacing w:after="120"/>
        <w:jc w:val="center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ab/>
      </w: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                               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Circulation du champ électrique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.2 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Travail de la force électrostatique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Potentiel électrostatique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4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Relation entre</w:t>
      </w:r>
      <w:r w:rsidR="007E5719" w:rsidRPr="003F65BE">
        <w:rPr>
          <w:rFonts w:ascii="Arial" w:hAnsi="Arial" w:cs="Arial"/>
          <w:b/>
          <w:bCs/>
          <w:sz w:val="22"/>
          <w:szCs w:val="22"/>
          <w:lang w:val="fr-FR"/>
        </w:rPr>
        <w:t xml:space="preserve">  E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et </w:t>
      </w:r>
      <w:r w:rsidR="007E5719" w:rsidRPr="00A32ABB">
        <w:rPr>
          <w:rFonts w:ascii="Arial" w:hAnsi="Arial" w:cs="Arial"/>
          <w:b/>
          <w:bCs/>
          <w:sz w:val="22"/>
          <w:szCs w:val="22"/>
          <w:lang w:val="fr-FR"/>
        </w:rPr>
        <w:t>V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4</w:t>
      </w:r>
      <w:r w:rsidRPr="003F65BE">
        <w:rPr>
          <w:rFonts w:ascii="Arial" w:hAnsi="Arial" w:cs="Arial"/>
          <w:sz w:val="22"/>
          <w:szCs w:val="22"/>
          <w:lang w:val="fr-FR"/>
        </w:rPr>
        <w:t>.1 Linéaire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4</w:t>
      </w:r>
      <w:r w:rsidRPr="003F65BE">
        <w:rPr>
          <w:rFonts w:ascii="Arial" w:hAnsi="Arial" w:cs="Arial"/>
          <w:sz w:val="22"/>
          <w:szCs w:val="22"/>
          <w:lang w:val="fr-FR"/>
        </w:rPr>
        <w:t>.2 Potentiel gradient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4</w:t>
      </w:r>
      <w:r w:rsidRPr="003F65BE">
        <w:rPr>
          <w:rFonts w:ascii="Arial" w:hAnsi="Arial" w:cs="Arial"/>
          <w:sz w:val="22"/>
          <w:szCs w:val="22"/>
          <w:lang w:val="fr-FR"/>
        </w:rPr>
        <w:t>.3 En repère cartésien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4</w:t>
      </w:r>
      <w:r w:rsidRPr="003F65BE">
        <w:rPr>
          <w:rFonts w:ascii="Arial" w:hAnsi="Arial" w:cs="Arial"/>
          <w:sz w:val="22"/>
          <w:szCs w:val="22"/>
          <w:lang w:val="fr-FR"/>
        </w:rPr>
        <w:t>.4 En repère cylindrique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5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Différent type de potentiel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5</w:t>
      </w:r>
      <w:r w:rsidRPr="003F65BE">
        <w:rPr>
          <w:rFonts w:ascii="Arial" w:hAnsi="Arial" w:cs="Arial"/>
          <w:sz w:val="22"/>
          <w:szCs w:val="22"/>
          <w:lang w:val="fr-FR"/>
        </w:rPr>
        <w:t>.1 Potentiel dû à une charge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5</w:t>
      </w:r>
      <w:r w:rsidRPr="003F65BE">
        <w:rPr>
          <w:rFonts w:ascii="Arial" w:hAnsi="Arial" w:cs="Arial"/>
          <w:sz w:val="22"/>
          <w:szCs w:val="22"/>
          <w:lang w:val="fr-FR"/>
        </w:rPr>
        <w:t>.2 Potentiel dû à un groupe de charges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5</w:t>
      </w:r>
      <w:r w:rsidRPr="003F65BE">
        <w:rPr>
          <w:rFonts w:ascii="Arial" w:hAnsi="Arial" w:cs="Arial"/>
          <w:sz w:val="22"/>
          <w:szCs w:val="22"/>
          <w:lang w:val="fr-FR"/>
        </w:rPr>
        <w:t>.3 Potentiel dû à une distribution de charges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5</w:t>
      </w:r>
      <w:r w:rsidRPr="003F65BE">
        <w:rPr>
          <w:rFonts w:ascii="Arial" w:hAnsi="Arial" w:cs="Arial"/>
          <w:sz w:val="22"/>
          <w:szCs w:val="22"/>
          <w:lang w:val="fr-FR"/>
        </w:rPr>
        <w:t>.3.1 Distribution linéique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5</w:t>
      </w:r>
      <w:r w:rsidRPr="003F65BE">
        <w:rPr>
          <w:rFonts w:ascii="Arial" w:hAnsi="Arial" w:cs="Arial"/>
          <w:sz w:val="22"/>
          <w:szCs w:val="22"/>
          <w:lang w:val="fr-FR"/>
        </w:rPr>
        <w:t>.3.2 Distribution surfacique</w:t>
      </w:r>
      <w:r w:rsidR="00267C3D">
        <w:rPr>
          <w:rFonts w:ascii="Arial" w:hAnsi="Arial" w:cs="Arial"/>
          <w:sz w:val="22"/>
          <w:szCs w:val="22"/>
          <w:lang w:val="fr-FR"/>
        </w:rPr>
        <w:t xml:space="preserve"> et d</w:t>
      </w:r>
      <w:r w:rsidRPr="003F65BE">
        <w:rPr>
          <w:rFonts w:ascii="Arial" w:hAnsi="Arial" w:cs="Arial"/>
          <w:sz w:val="22"/>
          <w:szCs w:val="22"/>
          <w:lang w:val="fr-FR"/>
        </w:rPr>
        <w:t xml:space="preserve">istribution volumique 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Dipôle électrique élémentaire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6</w:t>
      </w:r>
      <w:r w:rsidRPr="003F65BE">
        <w:rPr>
          <w:rFonts w:ascii="Arial" w:hAnsi="Arial" w:cs="Arial"/>
          <w:sz w:val="22"/>
          <w:szCs w:val="22"/>
          <w:lang w:val="fr-FR"/>
        </w:rPr>
        <w:t>.1 Définition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3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47426">
        <w:rPr>
          <w:rFonts w:ascii="Arial" w:hAnsi="Arial" w:cs="Arial"/>
          <w:sz w:val="22"/>
          <w:szCs w:val="22"/>
          <w:lang w:val="fr-FR"/>
        </w:rPr>
        <w:t>6</w:t>
      </w:r>
      <w:r w:rsidRPr="003F65BE">
        <w:rPr>
          <w:rFonts w:ascii="Arial" w:hAnsi="Arial" w:cs="Arial"/>
          <w:sz w:val="22"/>
          <w:szCs w:val="22"/>
          <w:lang w:val="fr-FR"/>
        </w:rPr>
        <w:t>.2 Potentiel et champ électrique dû à un dipôle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Ligne de champ et spectre électrique</w:t>
      </w:r>
    </w:p>
    <w:p w:rsidR="007E5719" w:rsidRPr="003F65BE" w:rsidRDefault="00947426" w:rsidP="00947426">
      <w:pPr>
        <w:tabs>
          <w:tab w:val="right" w:pos="8460"/>
        </w:tabs>
        <w:spacing w:after="120"/>
        <w:rPr>
          <w:rFonts w:ascii="Arial" w:hAnsi="Arial" w:cs="Arial"/>
          <w:b/>
          <w:bCs/>
          <w:i/>
          <w:iCs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  Exercices</w:t>
      </w:r>
    </w:p>
    <w:p w:rsidR="007E5719" w:rsidRPr="00310E1D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4</w:t>
      </w:r>
    </w:p>
    <w:p w:rsidR="007E5719" w:rsidRDefault="007E5719" w:rsidP="00310E1D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Flux électrique et Théorème de Gauss</w:t>
      </w:r>
    </w:p>
    <w:p w:rsidR="007E5719" w:rsidRPr="00947426" w:rsidRDefault="007E5719" w:rsidP="00947426">
      <w:pPr>
        <w:pStyle w:val="ListParagraph"/>
        <w:numPr>
          <w:ilvl w:val="1"/>
          <w:numId w:val="105"/>
        </w:numPr>
        <w:spacing w:after="0"/>
        <w:jc w:val="lowKashida"/>
        <w:rPr>
          <w:rFonts w:ascii="Arial" w:hAnsi="Arial"/>
          <w:szCs w:val="22"/>
        </w:rPr>
      </w:pPr>
      <w:r w:rsidRPr="00947426">
        <w:rPr>
          <w:rFonts w:ascii="Arial" w:hAnsi="Arial"/>
          <w:szCs w:val="22"/>
        </w:rPr>
        <w:t xml:space="preserve">  Angle </w:t>
      </w:r>
      <w:r w:rsidRPr="00947426">
        <w:rPr>
          <w:rFonts w:ascii="Arial" w:hAnsi="Arial"/>
          <w:szCs w:val="22"/>
          <w:lang w:val="fr-FR"/>
        </w:rPr>
        <w:t>solide</w:t>
      </w:r>
    </w:p>
    <w:p w:rsidR="007E5719" w:rsidRPr="00947426" w:rsidRDefault="007E5719" w:rsidP="00947426">
      <w:pPr>
        <w:pStyle w:val="ListParagraph"/>
        <w:numPr>
          <w:ilvl w:val="1"/>
          <w:numId w:val="105"/>
        </w:numPr>
        <w:spacing w:after="0"/>
        <w:jc w:val="lowKashida"/>
        <w:rPr>
          <w:rFonts w:ascii="Arial" w:hAnsi="Arial"/>
          <w:szCs w:val="22"/>
        </w:rPr>
      </w:pPr>
      <w:r w:rsidRPr="00947426">
        <w:rPr>
          <w:rFonts w:ascii="Arial" w:hAnsi="Arial"/>
          <w:szCs w:val="22"/>
        </w:rPr>
        <w:t xml:space="preserve">  Representation </w:t>
      </w:r>
      <w:r w:rsidRPr="00947426">
        <w:rPr>
          <w:rFonts w:ascii="Arial" w:hAnsi="Arial"/>
          <w:szCs w:val="22"/>
          <w:lang w:val="fr-FR"/>
        </w:rPr>
        <w:t>vectorielle</w:t>
      </w:r>
      <w:r w:rsidRPr="00947426">
        <w:rPr>
          <w:rFonts w:ascii="Arial" w:hAnsi="Arial"/>
          <w:szCs w:val="22"/>
        </w:rPr>
        <w:t xml:space="preserve"> </w:t>
      </w:r>
      <w:r w:rsidRPr="00947426">
        <w:rPr>
          <w:rFonts w:ascii="Arial" w:hAnsi="Arial"/>
          <w:szCs w:val="22"/>
          <w:lang w:val="fr-FR"/>
        </w:rPr>
        <w:t>d'une</w:t>
      </w:r>
      <w:r w:rsidRPr="00947426">
        <w:rPr>
          <w:rFonts w:ascii="Arial" w:hAnsi="Arial"/>
          <w:szCs w:val="22"/>
        </w:rPr>
        <w:t xml:space="preserve"> surface</w:t>
      </w:r>
    </w:p>
    <w:p w:rsidR="007E5719" w:rsidRPr="00947426" w:rsidRDefault="00947426" w:rsidP="00947426">
      <w:pPr>
        <w:jc w:val="lowKashida"/>
        <w:rPr>
          <w:rFonts w:ascii="Arial" w:hAnsi="Arial"/>
          <w:szCs w:val="22"/>
          <w:lang w:val="fr-FR"/>
        </w:rPr>
      </w:pPr>
      <w:r>
        <w:rPr>
          <w:rFonts w:ascii="Arial" w:hAnsi="Arial"/>
          <w:szCs w:val="22"/>
          <w:lang w:val="fr-FR"/>
        </w:rPr>
        <w:t>4.3</w:t>
      </w:r>
      <w:r w:rsidR="007E5719" w:rsidRPr="00947426">
        <w:rPr>
          <w:rFonts w:ascii="Arial" w:hAnsi="Arial"/>
          <w:szCs w:val="22"/>
          <w:lang w:val="fr-FR"/>
        </w:rPr>
        <w:t xml:space="preserve">   Expression de l'angle solide élémentaire</w:t>
      </w:r>
    </w:p>
    <w:p w:rsidR="007E5719" w:rsidRPr="00390C08" w:rsidRDefault="00947426" w:rsidP="00390C08">
      <w:pPr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4</w:t>
      </w:r>
      <w:r w:rsidR="00390C08" w:rsidRPr="00390C08">
        <w:rPr>
          <w:rFonts w:ascii="Arial" w:hAnsi="Arial"/>
          <w:sz w:val="22"/>
          <w:szCs w:val="22"/>
          <w:lang w:val="fr-FR"/>
        </w:rPr>
        <w:t>.4</w:t>
      </w:r>
      <w:r w:rsidR="007E5719" w:rsidRPr="00390C08">
        <w:rPr>
          <w:rFonts w:ascii="Arial" w:hAnsi="Arial"/>
          <w:sz w:val="22"/>
          <w:szCs w:val="22"/>
          <w:lang w:val="fr-FR"/>
        </w:rPr>
        <w:t xml:space="preserve">    Angle solide d'une surface fermée</w:t>
      </w:r>
    </w:p>
    <w:p w:rsidR="007E5719" w:rsidRPr="000B51DE" w:rsidRDefault="00947426" w:rsidP="00390C08">
      <w:pPr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4</w:t>
      </w:r>
      <w:r w:rsidR="007E5719">
        <w:rPr>
          <w:rFonts w:ascii="Arial" w:hAnsi="Arial" w:cs="Arial"/>
          <w:sz w:val="22"/>
          <w:szCs w:val="22"/>
          <w:lang w:val="fr-FR"/>
        </w:rPr>
        <w:t>.5    T</w:t>
      </w:r>
      <w:r w:rsidR="007E5719" w:rsidRPr="000B51DE">
        <w:rPr>
          <w:rFonts w:ascii="Arial" w:hAnsi="Arial" w:cs="Arial"/>
          <w:sz w:val="22"/>
          <w:szCs w:val="22"/>
          <w:lang w:val="fr-FR"/>
        </w:rPr>
        <w:t>héorème</w:t>
      </w:r>
      <w:r w:rsidR="007E5719" w:rsidRPr="00651CFE"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>
        <w:rPr>
          <w:rFonts w:ascii="Arial" w:hAnsi="Arial" w:cs="Arial"/>
          <w:sz w:val="22"/>
          <w:szCs w:val="22"/>
          <w:lang w:val="fr-FR"/>
        </w:rPr>
        <w:t xml:space="preserve">de </w:t>
      </w:r>
      <w:r w:rsidR="007E5719" w:rsidRPr="000B51DE">
        <w:rPr>
          <w:rFonts w:ascii="Arial" w:hAnsi="Arial" w:cs="Arial"/>
          <w:sz w:val="22"/>
          <w:szCs w:val="22"/>
          <w:lang w:val="fr-FR"/>
        </w:rPr>
        <w:t>Gauss</w:t>
      </w:r>
    </w:p>
    <w:p w:rsidR="007E5719" w:rsidRPr="000B51DE" w:rsidRDefault="00390C08" w:rsidP="003F65BE">
      <w:pPr>
        <w:ind w:left="570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5</w:t>
      </w:r>
      <w:r w:rsidR="007E5719" w:rsidRPr="000B51DE">
        <w:rPr>
          <w:rFonts w:ascii="Arial" w:hAnsi="Arial" w:cs="Arial"/>
          <w:sz w:val="22"/>
          <w:szCs w:val="22"/>
          <w:lang w:val="fr-FR"/>
        </w:rPr>
        <w:t>.5.1 Flux du champ électrique</w:t>
      </w:r>
    </w:p>
    <w:p w:rsidR="007E5719" w:rsidRPr="003F65BE" w:rsidRDefault="00390C08" w:rsidP="003F65BE">
      <w:pPr>
        <w:ind w:left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5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.5.2 Flux d'un champ créé par une charge ponctuelle</w:t>
      </w:r>
    </w:p>
    <w:p w:rsidR="007E5719" w:rsidRPr="003F65BE" w:rsidRDefault="00390C08" w:rsidP="003F65BE">
      <w:pPr>
        <w:ind w:left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5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.5.3 Flux sortant d'une surface fermée – Théorème de Gauss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4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.6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947426" w:rsidRDefault="007E5719" w:rsidP="003F65BE">
      <w:pPr>
        <w:tabs>
          <w:tab w:val="right" w:pos="8460"/>
        </w:tabs>
        <w:spacing w:after="120"/>
        <w:jc w:val="lowKashida"/>
        <w:rPr>
          <w:rFonts w:ascii="Arial" w:hAnsi="Arial" w:cs="Arial"/>
          <w:b/>
          <w:bCs/>
          <w:sz w:val="18"/>
          <w:szCs w:val="18"/>
          <w:lang w:val="fr-FR"/>
        </w:rPr>
      </w:pPr>
    </w:p>
    <w:p w:rsidR="007E5719" w:rsidRPr="00310E1D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6</w:t>
      </w:r>
    </w:p>
    <w:p w:rsidR="007E5719" w:rsidRDefault="007E5719" w:rsidP="00310E1D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Condensateurs</w:t>
      </w:r>
    </w:p>
    <w:p w:rsidR="007E5719" w:rsidRPr="00B3311D" w:rsidRDefault="007E5719" w:rsidP="00B94CB2">
      <w:pPr>
        <w:spacing w:after="120"/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310E1D">
        <w:rPr>
          <w:rFonts w:ascii="Arial Rounded MT Bold" w:hAnsi="Arial Rounded MT Bold" w:cs="Arial"/>
          <w:b/>
          <w:bCs/>
          <w:sz w:val="28"/>
          <w:szCs w:val="28"/>
          <w:lang w:val="fr-FR"/>
        </w:rPr>
        <w:tab/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Capacité d'un condensateur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.2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Exemples de calcul de capacité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6</w:t>
      </w:r>
      <w:r w:rsidRPr="003F65BE">
        <w:rPr>
          <w:rFonts w:ascii="Arial" w:hAnsi="Arial" w:cs="Arial"/>
          <w:sz w:val="22"/>
          <w:szCs w:val="22"/>
          <w:lang w:val="fr-FR"/>
        </w:rPr>
        <w:t>.2.1 Calcul de la capacité d'une sphère isolée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6</w:t>
      </w:r>
      <w:r w:rsidRPr="003F65BE">
        <w:rPr>
          <w:rFonts w:ascii="Arial" w:hAnsi="Arial" w:cs="Arial"/>
          <w:sz w:val="22"/>
          <w:szCs w:val="22"/>
          <w:lang w:val="fr-FR"/>
        </w:rPr>
        <w:t>.2.2 Capacité d'un fil conducteur cylindrique</w:t>
      </w:r>
    </w:p>
    <w:p w:rsidR="007E5719" w:rsidRPr="003F65BE" w:rsidRDefault="007E5719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947426">
        <w:rPr>
          <w:rFonts w:ascii="Arial" w:hAnsi="Arial" w:cs="Arial"/>
          <w:sz w:val="22"/>
          <w:szCs w:val="22"/>
          <w:lang w:val="fr-FR"/>
        </w:rPr>
        <w:t>6</w:t>
      </w:r>
      <w:r w:rsidRPr="003F65BE">
        <w:rPr>
          <w:rFonts w:ascii="Arial" w:hAnsi="Arial" w:cs="Arial"/>
          <w:sz w:val="22"/>
          <w:szCs w:val="22"/>
          <w:lang w:val="fr-FR"/>
        </w:rPr>
        <w:t>.2.3 Condensateur plan</w:t>
      </w:r>
      <w:r w:rsidR="00267C3D">
        <w:rPr>
          <w:rFonts w:ascii="Arial" w:hAnsi="Arial" w:cs="Arial"/>
          <w:sz w:val="22"/>
          <w:szCs w:val="22"/>
          <w:lang w:val="fr-FR"/>
        </w:rPr>
        <w:t>, c</w:t>
      </w:r>
      <w:r w:rsidRPr="003F65BE">
        <w:rPr>
          <w:rFonts w:ascii="Arial" w:hAnsi="Arial" w:cs="Arial"/>
          <w:sz w:val="22"/>
          <w:szCs w:val="22"/>
          <w:lang w:val="fr-FR"/>
        </w:rPr>
        <w:t>ondensateur sphérique</w:t>
      </w:r>
      <w:r w:rsidR="00267C3D">
        <w:rPr>
          <w:rFonts w:ascii="Arial" w:hAnsi="Arial" w:cs="Arial"/>
          <w:sz w:val="22"/>
          <w:szCs w:val="22"/>
          <w:lang w:val="fr-FR"/>
        </w:rPr>
        <w:t xml:space="preserve"> et c</w:t>
      </w:r>
      <w:r w:rsidRPr="003F65BE">
        <w:rPr>
          <w:rFonts w:ascii="Arial" w:hAnsi="Arial" w:cs="Arial"/>
          <w:sz w:val="22"/>
          <w:szCs w:val="22"/>
          <w:lang w:val="fr-FR"/>
        </w:rPr>
        <w:t>ondensateur cylindrique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.3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Réalisation d'un condensateur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.4    Association des condensateurs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Charge et décharge d'un condensateur</w:t>
      </w:r>
    </w:p>
    <w:p w:rsidR="007E5719" w:rsidRPr="003F65BE" w:rsidRDefault="00947426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.6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Energie électrostatique d'un condensateur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Force d'attraction à partir de la loi de Coulomb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   Force d'attraction à partir de l'énergie</w:t>
      </w:r>
    </w:p>
    <w:p w:rsidR="007E5719" w:rsidRPr="003F65BE" w:rsidRDefault="00947426" w:rsidP="00947426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6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0B51DE" w:rsidRDefault="007E5719" w:rsidP="003F65BE">
      <w:pPr>
        <w:jc w:val="lowKashida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7E5719" w:rsidRPr="000B51DE" w:rsidRDefault="007E5719" w:rsidP="003F65BE">
      <w:pPr>
        <w:jc w:val="center"/>
        <w:outlineLvl w:val="0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bookmarkStart w:id="6" w:name="_Toc21405910"/>
      <w:bookmarkStart w:id="7" w:name="_Toc21493341"/>
      <w:bookmarkStart w:id="8" w:name="_Toc21501368"/>
      <w:r w:rsidRPr="006D0F6D">
        <w:rPr>
          <w:rFonts w:ascii="Arial Rounded MT Bold" w:hAnsi="Arial Rounded MT Bold" w:cs="Arial"/>
          <w:b/>
          <w:bCs/>
          <w:sz w:val="28"/>
          <w:szCs w:val="28"/>
          <w:u w:val="double"/>
          <w:lang w:val="fr-FR"/>
        </w:rPr>
        <w:t>PARTIE III:</w:t>
      </w: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Magnétism</w:t>
      </w:r>
      <w:bookmarkEnd w:id="6"/>
      <w:bookmarkEnd w:id="7"/>
      <w:bookmarkEnd w:id="8"/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>e</w:t>
      </w:r>
    </w:p>
    <w:p w:rsidR="007E5719" w:rsidRPr="000B51DE" w:rsidRDefault="007E5719" w:rsidP="003F65BE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7E5719" w:rsidRPr="000B51DE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7</w:t>
      </w:r>
    </w:p>
    <w:p w:rsidR="007E5719" w:rsidRDefault="007E5719" w:rsidP="000B51DE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Le champ magnétique</w:t>
      </w:r>
    </w:p>
    <w:p w:rsidR="007E5719" w:rsidRPr="00B3311D" w:rsidRDefault="007E5719" w:rsidP="00B94CB2">
      <w:pPr>
        <w:spacing w:after="120"/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ab/>
      </w: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                           </w:t>
      </w:r>
      <w:bookmarkStart w:id="9" w:name="_GoBack"/>
      <w:bookmarkEnd w:id="9"/>
    </w:p>
    <w:p w:rsidR="007E5719" w:rsidRPr="003F65BE" w:rsidRDefault="002E71DC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Notion de magnétisme</w:t>
      </w:r>
    </w:p>
    <w:p w:rsidR="007E5719" w:rsidRPr="003F65BE" w:rsidRDefault="002E71DC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.2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Le vecteur champ induction B</w:t>
      </w:r>
    </w:p>
    <w:p w:rsidR="007E5719" w:rsidRPr="003F65BE" w:rsidRDefault="002E71DC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.3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 xml:space="preserve">Force agissant sur une charge en mouvement </w:t>
      </w:r>
    </w:p>
    <w:p w:rsidR="007E5719" w:rsidRPr="003F65BE" w:rsidRDefault="007E5719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Loi de Laplace</w:t>
      </w:r>
    </w:p>
    <w:p w:rsidR="007E5719" w:rsidRPr="003F65BE" w:rsidRDefault="007E5719" w:rsidP="002E71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2E71DC">
        <w:rPr>
          <w:rFonts w:ascii="Arial" w:hAnsi="Arial" w:cs="Arial"/>
          <w:sz w:val="22"/>
          <w:szCs w:val="22"/>
          <w:lang w:val="fr-FR"/>
        </w:rPr>
        <w:t>7</w:t>
      </w:r>
      <w:r w:rsidRPr="003F65BE">
        <w:rPr>
          <w:rFonts w:ascii="Arial" w:hAnsi="Arial" w:cs="Arial"/>
          <w:sz w:val="22"/>
          <w:szCs w:val="22"/>
          <w:lang w:val="fr-FR"/>
        </w:rPr>
        <w:t>.3.1 Cas des charges en mouvement</w:t>
      </w:r>
    </w:p>
    <w:p w:rsidR="007E5719" w:rsidRPr="003F65BE" w:rsidRDefault="007E5719" w:rsidP="002E71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2E71DC">
        <w:rPr>
          <w:rFonts w:ascii="Arial" w:hAnsi="Arial" w:cs="Arial"/>
          <w:sz w:val="22"/>
          <w:szCs w:val="22"/>
          <w:lang w:val="fr-FR"/>
        </w:rPr>
        <w:t>7</w:t>
      </w:r>
      <w:r w:rsidRPr="003F65BE">
        <w:rPr>
          <w:rFonts w:ascii="Arial" w:hAnsi="Arial" w:cs="Arial"/>
          <w:sz w:val="22"/>
          <w:szCs w:val="22"/>
          <w:lang w:val="fr-FR"/>
        </w:rPr>
        <w:t>.3.2 Cas d'une ligne de courant – section constante</w:t>
      </w:r>
    </w:p>
    <w:p w:rsidR="007E5719" w:rsidRPr="003F65BE" w:rsidRDefault="002E71DC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.4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Déplacement d'une charge dans un champ B</w:t>
      </w:r>
    </w:p>
    <w:p w:rsidR="007E5719" w:rsidRPr="003F65BE" w:rsidRDefault="002E71DC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Théorème de Maxwell – Travail magnétique</w:t>
      </w:r>
    </w:p>
    <w:p w:rsidR="007E5719" w:rsidRPr="003F65BE" w:rsidRDefault="002E71DC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.6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Flux magnétique</w:t>
      </w:r>
    </w:p>
    <w:p w:rsidR="007E5719" w:rsidRPr="003F65BE" w:rsidRDefault="002E71DC" w:rsidP="00267C3D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.7    Travail élémentaire</w:t>
      </w:r>
      <w:r w:rsidR="00267C3D">
        <w:rPr>
          <w:rFonts w:ascii="Arial" w:hAnsi="Arial" w:cs="Arial"/>
          <w:sz w:val="22"/>
          <w:szCs w:val="22"/>
          <w:lang w:val="fr-FR"/>
        </w:rPr>
        <w:t xml:space="preserve"> - </w:t>
      </w:r>
      <w:r w:rsidR="007E5719" w:rsidRPr="003F65BE">
        <w:rPr>
          <w:rFonts w:ascii="Arial" w:hAnsi="Arial" w:cs="Arial"/>
          <w:sz w:val="22"/>
          <w:szCs w:val="22"/>
          <w:lang w:val="fr-FR"/>
        </w:rPr>
        <w:t>Travail magnétique</w:t>
      </w:r>
    </w:p>
    <w:p w:rsidR="007E5719" w:rsidRPr="003F65BE" w:rsidRDefault="002E71DC" w:rsidP="002E71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   Couple et moment magnétique</w:t>
      </w:r>
    </w:p>
    <w:p w:rsidR="007E5719" w:rsidRPr="003F65BE" w:rsidRDefault="002E71DC" w:rsidP="002E71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 </w:t>
      </w:r>
      <w:r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3F65BE">
        <w:rPr>
          <w:rFonts w:ascii="Arial" w:hAnsi="Arial" w:cs="Arial"/>
          <w:sz w:val="22"/>
          <w:szCs w:val="22"/>
          <w:lang w:val="fr-FR"/>
        </w:rPr>
        <w:t>Règle de flux maximum</w:t>
      </w:r>
    </w:p>
    <w:p w:rsidR="007E5719" w:rsidRPr="003F65BE" w:rsidRDefault="002E71DC" w:rsidP="002E71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>
        <w:rPr>
          <w:rFonts w:ascii="Arial" w:hAnsi="Arial" w:cs="Arial"/>
          <w:sz w:val="22"/>
          <w:szCs w:val="22"/>
          <w:lang w:val="fr-FR"/>
        </w:rPr>
        <w:t>0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 Calcul des forces magnétiques </w:t>
      </w:r>
    </w:p>
    <w:p w:rsidR="007E5719" w:rsidRPr="003F65BE" w:rsidRDefault="002E71DC" w:rsidP="002E71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>
        <w:rPr>
          <w:rFonts w:ascii="Arial" w:hAnsi="Arial" w:cs="Arial"/>
          <w:sz w:val="22"/>
          <w:szCs w:val="22"/>
          <w:lang w:val="fr-FR"/>
        </w:rPr>
        <w:t>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3F65BE" w:rsidRDefault="007E5719" w:rsidP="003F65BE">
      <w:pPr>
        <w:jc w:val="lowKashida"/>
        <w:rPr>
          <w:rFonts w:ascii="Arial" w:hAnsi="Arial" w:cs="Arial"/>
          <w:sz w:val="22"/>
          <w:szCs w:val="22"/>
          <w:lang w:val="fr-FR"/>
        </w:rPr>
      </w:pPr>
    </w:p>
    <w:p w:rsidR="007E5719" w:rsidRPr="000B51DE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8</w:t>
      </w:r>
    </w:p>
    <w:p w:rsidR="007E5719" w:rsidRPr="000B51DE" w:rsidRDefault="007E5719" w:rsidP="000B51DE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Champ magnétique produit par un courant ou par une charge mobile</w:t>
      </w:r>
    </w:p>
    <w:p w:rsidR="007E5719" w:rsidRPr="00B3311D" w:rsidRDefault="007E5719" w:rsidP="00B94CB2">
      <w:pPr>
        <w:tabs>
          <w:tab w:val="right" w:pos="8460"/>
        </w:tabs>
        <w:spacing w:after="120"/>
        <w:jc w:val="right"/>
        <w:rPr>
          <w:rFonts w:ascii="Arial Rounded MT Bold" w:hAnsi="Arial Rounded MT Bold" w:cs="Arial"/>
          <w:b/>
          <w:bCs/>
          <w:i/>
          <w:iCs/>
          <w:sz w:val="24"/>
          <w:szCs w:val="24"/>
          <w:lang w:val="fr-FR"/>
        </w:rPr>
      </w:pPr>
      <w:r w:rsidRPr="00B3311D">
        <w:rPr>
          <w:rFonts w:ascii="Arial Rounded MT Bold" w:hAnsi="Arial Rounded MT Bold" w:cs="Arial"/>
          <w:b/>
          <w:bCs/>
          <w:sz w:val="24"/>
          <w:szCs w:val="24"/>
          <w:lang w:val="fr-FR"/>
        </w:rPr>
        <w:t xml:space="preserve">                                                                                                                    </w:t>
      </w:r>
    </w:p>
    <w:p w:rsidR="007E5719" w:rsidRPr="003F65BE" w:rsidRDefault="00D63B2E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Champ magnétique d'un circuit élémentaire</w:t>
      </w:r>
    </w:p>
    <w:p w:rsidR="007E5719" w:rsidRPr="003F65BE" w:rsidRDefault="00D63B2E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.2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Champ magnétique d'un courant – loi de Biot et Savart</w:t>
      </w:r>
    </w:p>
    <w:p w:rsidR="007E5719" w:rsidRPr="003F65BE" w:rsidRDefault="00D63B2E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.3  </w:t>
      </w:r>
      <w:r w:rsidR="001B52DC">
        <w:rPr>
          <w:rFonts w:ascii="Arial" w:hAnsi="Arial" w:cs="Arial"/>
          <w:sz w:val="22"/>
          <w:szCs w:val="22"/>
          <w:lang w:val="fr-FR"/>
        </w:rPr>
        <w:t xml:space="preserve">   </w:t>
      </w:r>
      <w:r w:rsidR="007E5719" w:rsidRPr="003F65BE">
        <w:rPr>
          <w:rFonts w:ascii="Arial" w:hAnsi="Arial" w:cs="Arial"/>
          <w:sz w:val="22"/>
          <w:szCs w:val="22"/>
          <w:lang w:val="fr-FR"/>
        </w:rPr>
        <w:t>Champ magnétique d'un fil rectiligne indéfini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.4</w:t>
      </w:r>
      <w:r w:rsidR="001B52DC">
        <w:rPr>
          <w:rFonts w:ascii="Arial" w:hAnsi="Arial" w:cs="Arial"/>
          <w:sz w:val="22"/>
          <w:szCs w:val="22"/>
          <w:lang w:val="fr-FR"/>
        </w:rPr>
        <w:t xml:space="preserve">     </w:t>
      </w:r>
      <w:r w:rsidR="007E5719" w:rsidRPr="003F65BE">
        <w:rPr>
          <w:rFonts w:ascii="Arial" w:hAnsi="Arial" w:cs="Arial"/>
          <w:sz w:val="22"/>
          <w:szCs w:val="22"/>
          <w:lang w:val="fr-FR"/>
        </w:rPr>
        <w:t>Interaction entre deux fils conducteurs rectilignes et parallèles</w:t>
      </w:r>
    </w:p>
    <w:p w:rsidR="007E5719" w:rsidRPr="003F65BE" w:rsidRDefault="00D63B2E" w:rsidP="00267C3D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Champ magnétique d'une spire circulaire en un point fixe</w:t>
      </w:r>
    </w:p>
    <w:p w:rsidR="007E5719" w:rsidRPr="003F65BE" w:rsidRDefault="00D63B2E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.6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Champ magnétique d'une bobine longue ou d'un solénoïde</w:t>
      </w:r>
    </w:p>
    <w:p w:rsidR="007E5719" w:rsidRPr="003F65BE" w:rsidRDefault="00D63B2E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.7 </w:t>
      </w:r>
      <w:r w:rsidR="001B52DC">
        <w:rPr>
          <w:rFonts w:ascii="Arial" w:hAnsi="Arial" w:cs="Arial"/>
          <w:sz w:val="22"/>
          <w:szCs w:val="22"/>
          <w:lang w:val="fr-FR"/>
        </w:rPr>
        <w:t xml:space="preserve">   </w:t>
      </w:r>
      <w:r w:rsidR="007E5719" w:rsidRPr="003F65BE">
        <w:rPr>
          <w:rFonts w:ascii="Arial" w:hAnsi="Arial" w:cs="Arial"/>
          <w:sz w:val="22"/>
          <w:szCs w:val="22"/>
          <w:lang w:val="fr-FR"/>
        </w:rPr>
        <w:t xml:space="preserve"> Le théorème d'Ampère</w:t>
      </w:r>
    </w:p>
    <w:p w:rsidR="007E5719" w:rsidRPr="003F65BE" w:rsidRDefault="00D63B2E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.8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3F65BE" w:rsidRDefault="007E5719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</w:p>
    <w:p w:rsidR="00947426" w:rsidRDefault="00947426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7E5719" w:rsidRPr="000B51DE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 xml:space="preserve">Chapitre 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9</w:t>
      </w:r>
    </w:p>
    <w:p w:rsidR="007E5719" w:rsidRDefault="007E5719" w:rsidP="000B51DE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Force électromotrice induite</w:t>
      </w:r>
    </w:p>
    <w:p w:rsidR="007E5719" w:rsidRPr="00B3311D" w:rsidRDefault="007E5719" w:rsidP="00B94CB2">
      <w:pPr>
        <w:spacing w:after="120"/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ab/>
      </w: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                                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.1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Force électromotrice d'inductance magnétique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.2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Loi de Faraday</w:t>
      </w:r>
      <w:r w:rsidR="00267C3D">
        <w:rPr>
          <w:rFonts w:ascii="Arial" w:hAnsi="Arial" w:cs="Arial"/>
          <w:sz w:val="22"/>
          <w:szCs w:val="22"/>
          <w:lang w:val="fr-FR"/>
        </w:rPr>
        <w:t xml:space="preserve">, </w:t>
      </w:r>
      <w:r w:rsidR="007E5719" w:rsidRPr="003F65BE">
        <w:rPr>
          <w:rFonts w:ascii="Arial" w:hAnsi="Arial" w:cs="Arial"/>
          <w:sz w:val="22"/>
          <w:szCs w:val="22"/>
          <w:lang w:val="fr-FR"/>
        </w:rPr>
        <w:t>Loi de Lenz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.4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Coefficient de self induction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.5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Energie emmagasinée dans une inductance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.6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Induction due à un déplacement de translation</w:t>
      </w:r>
    </w:p>
    <w:p w:rsidR="007E5719" w:rsidRPr="003F65BE" w:rsidRDefault="007E5719" w:rsidP="00D63B2E">
      <w:pPr>
        <w:ind w:left="1260" w:hanging="1260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D63B2E">
        <w:rPr>
          <w:rFonts w:ascii="Arial" w:hAnsi="Arial" w:cs="Arial"/>
          <w:sz w:val="22"/>
          <w:szCs w:val="22"/>
          <w:lang w:val="fr-FR"/>
        </w:rPr>
        <w:t>9</w:t>
      </w:r>
      <w:r w:rsidRPr="003F65BE">
        <w:rPr>
          <w:rFonts w:ascii="Arial" w:hAnsi="Arial" w:cs="Arial"/>
          <w:sz w:val="22"/>
          <w:szCs w:val="22"/>
          <w:lang w:val="fr-FR"/>
        </w:rPr>
        <w:t>.6.1 Action d'un champ magnétique uniforme sur un conducteur rectiligne parcouru                       par un courant – Loi de Laplace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D63B2E">
        <w:rPr>
          <w:rFonts w:ascii="Arial" w:hAnsi="Arial" w:cs="Arial"/>
          <w:sz w:val="22"/>
          <w:szCs w:val="22"/>
          <w:lang w:val="fr-FR"/>
        </w:rPr>
        <w:t>9</w:t>
      </w:r>
      <w:r w:rsidRPr="003F65BE">
        <w:rPr>
          <w:rFonts w:ascii="Arial" w:hAnsi="Arial" w:cs="Arial"/>
          <w:sz w:val="22"/>
          <w:szCs w:val="22"/>
          <w:lang w:val="fr-FR"/>
        </w:rPr>
        <w:t>.6.2 Expression de la vitesse en fonction du temps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 w:rsidR="00D63B2E">
        <w:rPr>
          <w:rFonts w:ascii="Arial" w:hAnsi="Arial" w:cs="Arial"/>
          <w:sz w:val="22"/>
          <w:szCs w:val="22"/>
          <w:lang w:val="fr-FR"/>
        </w:rPr>
        <w:t>9</w:t>
      </w:r>
      <w:r w:rsidRPr="003F65BE">
        <w:rPr>
          <w:rFonts w:ascii="Arial" w:hAnsi="Arial" w:cs="Arial"/>
          <w:sz w:val="22"/>
          <w:szCs w:val="22"/>
          <w:lang w:val="fr-FR"/>
        </w:rPr>
        <w:t>.6.3 Expression du courant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.7   Induction due à un déplacement de rotation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</w:t>
      </w:r>
      <w:r w:rsidR="00D63B2E">
        <w:rPr>
          <w:rFonts w:ascii="Arial" w:hAnsi="Arial" w:cs="Arial"/>
          <w:sz w:val="22"/>
          <w:szCs w:val="22"/>
          <w:lang w:val="fr-FR"/>
        </w:rPr>
        <w:t>9</w:t>
      </w:r>
      <w:r w:rsidRPr="003F65BE">
        <w:rPr>
          <w:rFonts w:ascii="Arial" w:hAnsi="Arial" w:cs="Arial"/>
          <w:sz w:val="22"/>
          <w:szCs w:val="22"/>
          <w:lang w:val="fr-FR"/>
        </w:rPr>
        <w:t>.7.1 Equation du mouvement - Roue de Barlow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 </w:t>
      </w:r>
      <w:r w:rsidR="00D63B2E">
        <w:rPr>
          <w:rFonts w:ascii="Arial" w:hAnsi="Arial" w:cs="Arial"/>
          <w:sz w:val="22"/>
          <w:szCs w:val="22"/>
          <w:lang w:val="fr-FR"/>
        </w:rPr>
        <w:t>9</w:t>
      </w:r>
      <w:r w:rsidRPr="003F65BE">
        <w:rPr>
          <w:rFonts w:ascii="Arial" w:hAnsi="Arial" w:cs="Arial"/>
          <w:sz w:val="22"/>
          <w:szCs w:val="22"/>
          <w:lang w:val="fr-FR"/>
        </w:rPr>
        <w:t>.7.2 Expression de la vitesse en fonction du temps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lastRenderedPageBreak/>
        <w:t xml:space="preserve">           </w:t>
      </w:r>
      <w:r w:rsidR="00D63B2E">
        <w:rPr>
          <w:rFonts w:ascii="Arial" w:hAnsi="Arial" w:cs="Arial"/>
          <w:sz w:val="22"/>
          <w:szCs w:val="22"/>
          <w:lang w:val="fr-FR"/>
        </w:rPr>
        <w:t>9</w:t>
      </w:r>
      <w:r w:rsidRPr="003F65BE">
        <w:rPr>
          <w:rFonts w:ascii="Arial" w:hAnsi="Arial" w:cs="Arial"/>
          <w:sz w:val="22"/>
          <w:szCs w:val="22"/>
          <w:lang w:val="fr-FR"/>
        </w:rPr>
        <w:t>.7.3 Expression du courant</w:t>
      </w:r>
    </w:p>
    <w:p w:rsidR="007E5719" w:rsidRPr="003F65BE" w:rsidRDefault="00D63B2E" w:rsidP="001B52DC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9</w:t>
      </w:r>
      <w:r w:rsidR="007E5719" w:rsidRPr="003F65BE">
        <w:rPr>
          <w:rFonts w:ascii="Arial" w:hAnsi="Arial" w:cs="Arial"/>
          <w:sz w:val="22"/>
          <w:szCs w:val="22"/>
          <w:lang w:val="fr-FR"/>
        </w:rPr>
        <w:t>.8</w:t>
      </w:r>
      <w:r w:rsidR="007E5719"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0B51DE" w:rsidRDefault="007E5719" w:rsidP="00435C05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1</w:t>
      </w:r>
      <w:r w:rsidR="00435C05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0</w:t>
      </w:r>
    </w:p>
    <w:p w:rsidR="007E5719" w:rsidRDefault="007E5719" w:rsidP="000B51DE">
      <w:pPr>
        <w:tabs>
          <w:tab w:val="right" w:pos="8460"/>
        </w:tabs>
        <w:spacing w:after="120"/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Inductance </w:t>
      </w:r>
    </w:p>
    <w:p w:rsidR="007E5719" w:rsidRPr="00B3311D" w:rsidRDefault="007E5719" w:rsidP="00B94CB2">
      <w:pPr>
        <w:spacing w:after="120"/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0B51DE">
        <w:rPr>
          <w:rFonts w:ascii="Arial Rounded MT Bold" w:hAnsi="Arial Rounded MT Bold" w:cs="Arial"/>
          <w:b/>
          <w:bCs/>
          <w:sz w:val="28"/>
          <w:szCs w:val="28"/>
          <w:lang w:val="fr-FR"/>
        </w:rPr>
        <w:tab/>
      </w:r>
      <w:r w:rsidRPr="00B3311D">
        <w:rPr>
          <w:rFonts w:ascii="Arial Rounded MT Bold" w:hAnsi="Arial Rounded MT Bold" w:cs="Arial"/>
          <w:b/>
          <w:bCs/>
          <w:sz w:val="24"/>
          <w:szCs w:val="24"/>
          <w:lang w:val="fr-FR"/>
        </w:rPr>
        <w:t xml:space="preserve">                                                                                              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0</w:t>
      </w:r>
      <w:r w:rsidRPr="003F65BE">
        <w:rPr>
          <w:rFonts w:ascii="Arial" w:hAnsi="Arial" w:cs="Arial"/>
          <w:sz w:val="22"/>
          <w:szCs w:val="22"/>
          <w:lang w:val="fr-FR"/>
        </w:rPr>
        <w:t>.1</w:t>
      </w:r>
      <w:r w:rsidRPr="003F65BE">
        <w:rPr>
          <w:rFonts w:ascii="Arial" w:hAnsi="Arial" w:cs="Arial"/>
          <w:sz w:val="22"/>
          <w:szCs w:val="22"/>
          <w:lang w:val="fr-FR"/>
        </w:rPr>
        <w:tab/>
        <w:t>Inductance mutuelle de deux circuits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0</w:t>
      </w:r>
      <w:r w:rsidRPr="003F65BE">
        <w:rPr>
          <w:rFonts w:ascii="Arial" w:hAnsi="Arial" w:cs="Arial"/>
          <w:sz w:val="22"/>
          <w:szCs w:val="22"/>
          <w:lang w:val="fr-FR"/>
        </w:rPr>
        <w:t>.2</w:t>
      </w:r>
      <w:r w:rsidRPr="003F65BE">
        <w:rPr>
          <w:rFonts w:ascii="Arial" w:hAnsi="Arial" w:cs="Arial"/>
          <w:sz w:val="22"/>
          <w:szCs w:val="22"/>
          <w:lang w:val="fr-FR"/>
        </w:rPr>
        <w:tab/>
        <w:t>Inductance propre d'un circuit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0</w:t>
      </w:r>
      <w:r w:rsidRPr="003F65BE">
        <w:rPr>
          <w:rFonts w:ascii="Arial" w:hAnsi="Arial" w:cs="Arial"/>
          <w:sz w:val="22"/>
          <w:szCs w:val="22"/>
          <w:lang w:val="fr-FR"/>
        </w:rPr>
        <w:t>.3</w:t>
      </w:r>
      <w:r w:rsidRPr="003F65BE">
        <w:rPr>
          <w:rFonts w:ascii="Arial" w:hAnsi="Arial" w:cs="Arial"/>
          <w:sz w:val="22"/>
          <w:szCs w:val="22"/>
          <w:lang w:val="fr-FR"/>
        </w:rPr>
        <w:tab/>
        <w:t>Calcul du courant engendré par un Générateur dans un circuit à inductance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0</w:t>
      </w:r>
      <w:r w:rsidRPr="003F65BE">
        <w:rPr>
          <w:rFonts w:ascii="Arial" w:hAnsi="Arial" w:cs="Arial"/>
          <w:sz w:val="22"/>
          <w:szCs w:val="22"/>
          <w:lang w:val="fr-FR"/>
        </w:rPr>
        <w:t>.4</w:t>
      </w:r>
      <w:r w:rsidRPr="003F65BE">
        <w:rPr>
          <w:rFonts w:ascii="Arial" w:hAnsi="Arial" w:cs="Arial"/>
          <w:sz w:val="22"/>
          <w:szCs w:val="22"/>
          <w:lang w:val="fr-FR"/>
        </w:rPr>
        <w:tab/>
        <w:t>Energie magnétique stockée dans une inductance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0</w:t>
      </w:r>
      <w:r w:rsidRPr="003F65BE">
        <w:rPr>
          <w:rFonts w:ascii="Arial" w:hAnsi="Arial" w:cs="Arial"/>
          <w:sz w:val="22"/>
          <w:szCs w:val="22"/>
          <w:lang w:val="fr-FR"/>
        </w:rPr>
        <w:t>.5  Inductances en série</w:t>
      </w:r>
    </w:p>
    <w:p w:rsidR="007E5719" w:rsidRPr="003F65BE" w:rsidRDefault="007E5719" w:rsidP="00D63B2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0</w:t>
      </w:r>
      <w:r w:rsidRPr="003F65BE">
        <w:rPr>
          <w:rFonts w:ascii="Arial" w:hAnsi="Arial" w:cs="Arial"/>
          <w:sz w:val="22"/>
          <w:szCs w:val="22"/>
          <w:lang w:val="fr-FR"/>
        </w:rPr>
        <w:t>.6</w:t>
      </w:r>
      <w:r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</w:p>
    <w:p w:rsidR="007E5719" w:rsidRPr="003F65BE" w:rsidRDefault="007E5719" w:rsidP="003F65BE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</w:p>
    <w:p w:rsidR="007E5719" w:rsidRDefault="007E5719" w:rsidP="00D63B2E">
      <w:pPr>
        <w:pStyle w:val="CommentText"/>
        <w:rPr>
          <w:lang w:val="fr-FR" w:eastAsia="fr-FR"/>
        </w:rPr>
      </w:pPr>
      <w:r w:rsidRPr="00B54A50">
        <w:rPr>
          <w:rFonts w:ascii="Arial" w:hAnsi="Arial" w:cs="Arial"/>
          <w:sz w:val="22"/>
          <w:szCs w:val="22"/>
          <w:lang w:val="fr-FR"/>
        </w:rPr>
        <w:t>1</w:t>
      </w:r>
      <w:r w:rsidR="00D63B2E">
        <w:rPr>
          <w:rFonts w:ascii="Arial" w:hAnsi="Arial" w:cs="Arial"/>
          <w:sz w:val="22"/>
          <w:szCs w:val="22"/>
          <w:lang w:val="fr-FR"/>
        </w:rPr>
        <w:t>1</w:t>
      </w:r>
      <w:r w:rsidRPr="00B54A50">
        <w:rPr>
          <w:rFonts w:ascii="Arial" w:hAnsi="Arial" w:cs="Arial"/>
          <w:sz w:val="22"/>
          <w:szCs w:val="22"/>
          <w:lang w:val="fr-FR"/>
        </w:rPr>
        <w:t>.13</w:t>
      </w:r>
      <w:r w:rsidRPr="00B54A50">
        <w:rPr>
          <w:rFonts w:ascii="Arial" w:hAnsi="Arial" w:cs="Arial"/>
          <w:sz w:val="22"/>
          <w:szCs w:val="22"/>
          <w:lang w:val="fr-FR"/>
        </w:rPr>
        <w:tab/>
      </w:r>
      <w:r w:rsidRPr="003F65BE">
        <w:rPr>
          <w:rFonts w:ascii="Arial" w:hAnsi="Arial" w:cs="Arial"/>
          <w:sz w:val="22"/>
          <w:szCs w:val="22"/>
          <w:lang w:val="fr-FR"/>
        </w:rPr>
        <w:t>Exercices</w:t>
      </w:r>
    </w:p>
    <w:p w:rsidR="007E5719" w:rsidRDefault="007E5719" w:rsidP="006217C0">
      <w:pPr>
        <w:pStyle w:val="CommentText"/>
        <w:rPr>
          <w:lang w:val="fr-FR" w:eastAsia="fr-FR"/>
        </w:rPr>
      </w:pPr>
    </w:p>
    <w:sectPr w:rsidR="007E5719" w:rsidSect="00A11E35">
      <w:headerReference w:type="default" r:id="rId9"/>
      <w:pgSz w:w="11907" w:h="16840" w:code="9"/>
      <w:pgMar w:top="1418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5B1" w:rsidRDefault="001525B1">
      <w:r>
        <w:separator/>
      </w:r>
    </w:p>
  </w:endnote>
  <w:endnote w:type="continuationSeparator" w:id="0">
    <w:p w:rsidR="001525B1" w:rsidRDefault="0015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5B1" w:rsidRDefault="001525B1">
      <w:r>
        <w:separator/>
      </w:r>
    </w:p>
  </w:footnote>
  <w:footnote w:type="continuationSeparator" w:id="0">
    <w:p w:rsidR="001525B1" w:rsidRDefault="00152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5B1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1E35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4CB2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D727-2434-49A9-9D0E-7D7675BA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User</cp:lastModifiedBy>
  <cp:revision>83</cp:revision>
  <cp:lastPrinted>2014-02-26T21:41:00Z</cp:lastPrinted>
  <dcterms:created xsi:type="dcterms:W3CDTF">2014-07-25T20:16:00Z</dcterms:created>
  <dcterms:modified xsi:type="dcterms:W3CDTF">2020-10-06T11:08:00Z</dcterms:modified>
</cp:coreProperties>
</file>